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B1" w:rsidRDefault="004E45B1" w:rsidP="004E45B1">
      <w:pPr>
        <w:spacing w:after="0" w:line="240" w:lineRule="auto"/>
        <w:outlineLvl w:val="2"/>
        <w:rPr>
          <w:rFonts w:ascii="Pacifico" w:eastAsia="Times New Roman" w:hAnsi="Pacifico" w:cs="Arial"/>
          <w:b/>
          <w:bCs/>
          <w:color w:val="222222"/>
          <w:sz w:val="46"/>
          <w:szCs w:val="46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center</wp:align>
            </wp:positionH>
            <wp:positionV relativeFrom="page">
              <wp:posOffset>360045</wp:posOffset>
            </wp:positionV>
            <wp:extent cx="1614805" cy="1283970"/>
            <wp:effectExtent l="0" t="0" r="4445" b="0"/>
            <wp:wrapNone/>
            <wp:docPr id="4" name="Imagem 4" descr="marca-principal-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arca-principal-p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5B1" w:rsidRDefault="004E45B1" w:rsidP="004E45B1">
      <w:pPr>
        <w:spacing w:after="0" w:line="240" w:lineRule="auto"/>
        <w:outlineLvl w:val="2"/>
        <w:rPr>
          <w:rFonts w:ascii="Pacifico" w:eastAsia="Times New Roman" w:hAnsi="Pacifico" w:cs="Arial"/>
          <w:b/>
          <w:bCs/>
          <w:color w:val="222222"/>
          <w:sz w:val="46"/>
          <w:szCs w:val="46"/>
          <w:lang w:eastAsia="pt-BR"/>
        </w:rPr>
      </w:pPr>
    </w:p>
    <w:p w:rsidR="004E45B1" w:rsidRDefault="004E45B1" w:rsidP="004E45B1">
      <w:pPr>
        <w:spacing w:after="0" w:line="240" w:lineRule="auto"/>
        <w:outlineLvl w:val="2"/>
        <w:rPr>
          <w:rFonts w:ascii="Pacifico" w:eastAsia="Times New Roman" w:hAnsi="Pacifico" w:cs="Arial"/>
          <w:b/>
          <w:bCs/>
          <w:color w:val="222222"/>
          <w:sz w:val="46"/>
          <w:szCs w:val="46"/>
          <w:lang w:eastAsia="pt-BR"/>
        </w:rPr>
      </w:pPr>
    </w:p>
    <w:p w:rsidR="004E45B1" w:rsidRDefault="004E45B1" w:rsidP="004E45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/2015</w:t>
      </w:r>
    </w:p>
    <w:p w:rsidR="004E45B1" w:rsidRDefault="004E45B1" w:rsidP="004E45B1">
      <w:pPr>
        <w:jc w:val="both"/>
        <w:rPr>
          <w:rFonts w:ascii="Arial" w:hAnsi="Arial" w:cs="Arial"/>
          <w:sz w:val="24"/>
          <w:szCs w:val="24"/>
        </w:rPr>
      </w:pPr>
    </w:p>
    <w:p w:rsidR="004E45B1" w:rsidRDefault="004E45B1" w:rsidP="004E45B1">
      <w:pPr>
        <w:ind w:left="368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Dispõe sobre a implantação de sinalização indicativa para pedestres no município de São Paulo e dá outras providências.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45B1" w:rsidRDefault="004E45B1" w:rsidP="004E45B1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E45B1" w:rsidRDefault="004E45B1" w:rsidP="004E45B1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Câmara Municipal de São Paulo D E C R E T A:</w:t>
      </w:r>
    </w:p>
    <w:p w:rsidR="004E45B1" w:rsidRDefault="004E45B1" w:rsidP="004E45B1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E45B1" w:rsidRDefault="004E45B1" w:rsidP="004E4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Art.1º </w:t>
      </w:r>
      <w:r>
        <w:rPr>
          <w:rFonts w:ascii="Arial" w:hAnsi="Arial" w:cs="Arial"/>
          <w:sz w:val="24"/>
          <w:szCs w:val="24"/>
        </w:rPr>
        <w:t>Fica instituído no município de São Paulo o “Programa de Caminha São Paulo” com campanha publicitária educativa e instalação de sinalização para pedestres, a ser realizado no município de São Paulo.</w:t>
      </w:r>
    </w:p>
    <w:p w:rsidR="004E45B1" w:rsidRDefault="004E45B1" w:rsidP="004E4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O pr</w:t>
      </w:r>
      <w:r w:rsidR="00180EA5">
        <w:rPr>
          <w:rFonts w:ascii="Arial" w:hAnsi="Arial" w:cs="Arial"/>
          <w:sz w:val="24"/>
          <w:szCs w:val="24"/>
        </w:rPr>
        <w:t>ograma tem a finalidade de indicar aos munícipes paulistanos, através de placas de sinalização com orientação de tempo a ser percorrido para seu destino final</w:t>
      </w:r>
      <w:r>
        <w:rPr>
          <w:rFonts w:ascii="Arial" w:hAnsi="Arial" w:cs="Arial"/>
          <w:sz w:val="24"/>
          <w:szCs w:val="24"/>
        </w:rPr>
        <w:t>.</w:t>
      </w:r>
    </w:p>
    <w:p w:rsidR="004E45B1" w:rsidRDefault="004E45B1" w:rsidP="004E4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O </w:t>
      </w:r>
      <w:r w:rsidR="00180EA5">
        <w:rPr>
          <w:rFonts w:ascii="Arial" w:hAnsi="Arial" w:cs="Arial"/>
          <w:sz w:val="24"/>
          <w:szCs w:val="24"/>
        </w:rPr>
        <w:t xml:space="preserve">Poder Público poderá instalar placas indicativas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E45B1" w:rsidRDefault="004E45B1" w:rsidP="004E45B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E45B1" w:rsidRDefault="004E45B1" w:rsidP="004E4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3º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O Programa será implantado por meio de </w:t>
      </w:r>
      <w:r w:rsidR="00842990">
        <w:rPr>
          <w:rFonts w:ascii="Arial" w:hAnsi="Arial" w:cs="Arial"/>
          <w:sz w:val="24"/>
          <w:szCs w:val="24"/>
        </w:rPr>
        <w:t>placas no município de São Paulo indicando locais mais frequentados, como teatros, órgãos públicos, pontos turísticos, grandes avenidas, centro comerciais, entre outros que tenham características de grande circulação de pessoas.</w:t>
      </w:r>
    </w:p>
    <w:p w:rsidR="004E45B1" w:rsidRDefault="004E45B1" w:rsidP="004E4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I-</w:t>
      </w:r>
      <w:r w:rsidR="00842990">
        <w:rPr>
          <w:rFonts w:ascii="Arial" w:hAnsi="Arial" w:cs="Arial"/>
          <w:sz w:val="24"/>
          <w:szCs w:val="24"/>
        </w:rPr>
        <w:t xml:space="preserve"> As placas deverão demonstrar o tempo e a distancia para o destino fim do trajeto a ser realizado caminhando.</w:t>
      </w:r>
    </w:p>
    <w:p w:rsidR="004E45B1" w:rsidRDefault="004E45B1" w:rsidP="004E4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II- As </w:t>
      </w:r>
      <w:r w:rsidR="00842990">
        <w:rPr>
          <w:rFonts w:ascii="Arial" w:hAnsi="Arial" w:cs="Arial"/>
          <w:sz w:val="24"/>
          <w:szCs w:val="24"/>
        </w:rPr>
        <w:t>placas</w:t>
      </w:r>
      <w:r w:rsidR="00AB7D65">
        <w:rPr>
          <w:rFonts w:ascii="Arial" w:hAnsi="Arial" w:cs="Arial"/>
          <w:sz w:val="24"/>
          <w:szCs w:val="24"/>
        </w:rPr>
        <w:t xml:space="preserve"> deverão estar em local visível.</w:t>
      </w:r>
    </w:p>
    <w:p w:rsidR="004E45B1" w:rsidRDefault="004E45B1" w:rsidP="004E4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4º </w:t>
      </w:r>
      <w:r>
        <w:rPr>
          <w:rFonts w:ascii="Arial" w:hAnsi="Arial" w:cs="Arial"/>
          <w:sz w:val="24"/>
          <w:szCs w:val="24"/>
        </w:rPr>
        <w:t>O Programa deverá ter uma linguagem própria de fácil entendimento, com visualização moderna a fim de que através dessa linguagem possa atingir os objetiv</w:t>
      </w:r>
      <w:r w:rsidR="00AB7D65">
        <w:rPr>
          <w:rFonts w:ascii="Arial" w:hAnsi="Arial" w:cs="Arial"/>
          <w:sz w:val="24"/>
          <w:szCs w:val="24"/>
        </w:rPr>
        <w:t>os fundamentais da presente lei</w:t>
      </w:r>
      <w:r>
        <w:rPr>
          <w:rFonts w:ascii="Arial" w:hAnsi="Arial" w:cs="Arial"/>
          <w:sz w:val="24"/>
          <w:szCs w:val="24"/>
        </w:rPr>
        <w:t>.</w:t>
      </w:r>
    </w:p>
    <w:p w:rsidR="004E45B1" w:rsidRDefault="004E45B1" w:rsidP="004E4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5º </w:t>
      </w:r>
      <w:r>
        <w:rPr>
          <w:rFonts w:ascii="Arial" w:hAnsi="Arial" w:cs="Arial"/>
          <w:sz w:val="24"/>
          <w:szCs w:val="24"/>
        </w:rPr>
        <w:t>O Poder Executivo regulamentará a presente lei no prazo de 30 (trinta) dias.</w:t>
      </w:r>
    </w:p>
    <w:p w:rsidR="004E45B1" w:rsidRDefault="004E45B1" w:rsidP="004E4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6º</w:t>
      </w:r>
      <w:r>
        <w:rPr>
          <w:rFonts w:ascii="Arial" w:hAnsi="Arial" w:cs="Arial"/>
          <w:sz w:val="24"/>
          <w:szCs w:val="24"/>
        </w:rPr>
        <w:t xml:space="preserve"> As despesas decorrentes da execução desta lei correrão por conta das dotações orçamentárias próprias, suplementadas se necessário.</w:t>
      </w:r>
    </w:p>
    <w:p w:rsidR="004E45B1" w:rsidRDefault="004E45B1" w:rsidP="004E45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619250" cy="1285875"/>
            <wp:effectExtent l="0" t="0" r="0" b="9525"/>
            <wp:docPr id="3" name="Imagem 3" descr="marca-principal-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principal-p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B1" w:rsidRDefault="004E45B1" w:rsidP="004E4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7º</w:t>
      </w:r>
      <w:r>
        <w:rPr>
          <w:rFonts w:ascii="Arial" w:hAnsi="Arial" w:cs="Arial"/>
          <w:sz w:val="24"/>
          <w:szCs w:val="24"/>
        </w:rPr>
        <w:t xml:space="preserve"> Esta lei entra em vigor na data de sua publicação, revogadas as disposições em contrário.</w:t>
      </w:r>
    </w:p>
    <w:p w:rsidR="004E45B1" w:rsidRDefault="004E45B1" w:rsidP="004E45B1">
      <w:pPr>
        <w:jc w:val="both"/>
        <w:rPr>
          <w:rFonts w:ascii="Arial" w:hAnsi="Arial" w:cs="Arial"/>
          <w:sz w:val="24"/>
          <w:szCs w:val="24"/>
        </w:rPr>
      </w:pPr>
    </w:p>
    <w:p w:rsidR="004E45B1" w:rsidRDefault="004E45B1" w:rsidP="004E45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</w:t>
      </w:r>
    </w:p>
    <w:p w:rsidR="004E45B1" w:rsidRDefault="004E45B1" w:rsidP="004E45B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4E45B1" w:rsidRDefault="004E45B1" w:rsidP="004E45B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E45B1" w:rsidRDefault="004E45B1" w:rsidP="004E45B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E45B1" w:rsidRDefault="004E45B1" w:rsidP="004E45B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E45B1" w:rsidRDefault="004E45B1" w:rsidP="004E45B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NELO RODOLFO</w:t>
      </w:r>
    </w:p>
    <w:p w:rsidR="004E45B1" w:rsidRDefault="004E45B1" w:rsidP="004E45B1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4E45B1" w:rsidRDefault="004E45B1" w:rsidP="004E45B1">
      <w:pPr>
        <w:jc w:val="center"/>
        <w:rPr>
          <w:sz w:val="28"/>
          <w:szCs w:val="28"/>
        </w:rPr>
      </w:pPr>
    </w:p>
    <w:p w:rsidR="004E45B1" w:rsidRDefault="004E45B1" w:rsidP="004E45B1">
      <w:pPr>
        <w:jc w:val="both"/>
        <w:rPr>
          <w:sz w:val="24"/>
          <w:szCs w:val="24"/>
        </w:rPr>
      </w:pPr>
    </w:p>
    <w:p w:rsidR="004E45B1" w:rsidRDefault="004E45B1" w:rsidP="004E45B1">
      <w:pPr>
        <w:jc w:val="both"/>
        <w:rPr>
          <w:sz w:val="24"/>
          <w:szCs w:val="24"/>
        </w:rPr>
      </w:pPr>
    </w:p>
    <w:p w:rsidR="004E45B1" w:rsidRDefault="004E45B1" w:rsidP="004E45B1">
      <w:pPr>
        <w:jc w:val="both"/>
        <w:rPr>
          <w:sz w:val="24"/>
          <w:szCs w:val="24"/>
        </w:rPr>
      </w:pPr>
    </w:p>
    <w:p w:rsidR="004E45B1" w:rsidRDefault="004E45B1" w:rsidP="004E45B1">
      <w:pPr>
        <w:jc w:val="both"/>
        <w:rPr>
          <w:sz w:val="24"/>
          <w:szCs w:val="24"/>
        </w:rPr>
      </w:pPr>
    </w:p>
    <w:p w:rsidR="004E45B1" w:rsidRDefault="004E45B1" w:rsidP="004E45B1">
      <w:pPr>
        <w:jc w:val="both"/>
        <w:rPr>
          <w:sz w:val="24"/>
          <w:szCs w:val="24"/>
        </w:rPr>
      </w:pPr>
    </w:p>
    <w:p w:rsidR="004E45B1" w:rsidRDefault="004E45B1" w:rsidP="004E45B1">
      <w:pPr>
        <w:jc w:val="both"/>
        <w:rPr>
          <w:sz w:val="24"/>
          <w:szCs w:val="24"/>
        </w:rPr>
      </w:pPr>
    </w:p>
    <w:p w:rsidR="004E45B1" w:rsidRDefault="004E45B1" w:rsidP="004E45B1">
      <w:pPr>
        <w:jc w:val="center"/>
        <w:rPr>
          <w:sz w:val="24"/>
          <w:szCs w:val="24"/>
        </w:rPr>
      </w:pPr>
    </w:p>
    <w:p w:rsidR="004E45B1" w:rsidRDefault="004E45B1" w:rsidP="004E45B1">
      <w:pPr>
        <w:jc w:val="center"/>
        <w:rPr>
          <w:b/>
          <w:sz w:val="24"/>
          <w:szCs w:val="24"/>
        </w:rPr>
      </w:pPr>
    </w:p>
    <w:p w:rsidR="004E45B1" w:rsidRDefault="004E45B1" w:rsidP="004E45B1">
      <w:pPr>
        <w:jc w:val="center"/>
        <w:rPr>
          <w:b/>
          <w:sz w:val="24"/>
          <w:szCs w:val="24"/>
        </w:rPr>
      </w:pPr>
    </w:p>
    <w:p w:rsidR="004E45B1" w:rsidRDefault="004E45B1" w:rsidP="004E45B1">
      <w:pPr>
        <w:jc w:val="center"/>
        <w:rPr>
          <w:b/>
          <w:sz w:val="24"/>
          <w:szCs w:val="24"/>
        </w:rPr>
      </w:pPr>
    </w:p>
    <w:p w:rsidR="004E45B1" w:rsidRDefault="004E45B1" w:rsidP="004E45B1">
      <w:pPr>
        <w:jc w:val="center"/>
        <w:rPr>
          <w:b/>
          <w:sz w:val="24"/>
          <w:szCs w:val="24"/>
        </w:rPr>
      </w:pPr>
    </w:p>
    <w:p w:rsidR="004E45B1" w:rsidRDefault="004E45B1" w:rsidP="004E45B1">
      <w:pPr>
        <w:jc w:val="center"/>
        <w:rPr>
          <w:b/>
          <w:sz w:val="24"/>
          <w:szCs w:val="24"/>
        </w:rPr>
      </w:pPr>
    </w:p>
    <w:p w:rsidR="004E45B1" w:rsidRDefault="004E45B1" w:rsidP="004E45B1">
      <w:pPr>
        <w:jc w:val="center"/>
        <w:rPr>
          <w:b/>
          <w:sz w:val="24"/>
          <w:szCs w:val="24"/>
        </w:rPr>
      </w:pPr>
    </w:p>
    <w:p w:rsidR="004E45B1" w:rsidRDefault="004E45B1" w:rsidP="004E45B1">
      <w:pPr>
        <w:pStyle w:val="SemEspaamento"/>
        <w:rPr>
          <w:b/>
          <w:sz w:val="24"/>
          <w:szCs w:val="24"/>
        </w:rPr>
      </w:pPr>
    </w:p>
    <w:p w:rsidR="004E45B1" w:rsidRDefault="004E45B1" w:rsidP="004E45B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E45B1" w:rsidRDefault="004E45B1" w:rsidP="004E45B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619250" cy="1285875"/>
            <wp:effectExtent l="0" t="0" r="0" b="9525"/>
            <wp:docPr id="2" name="Imagem 2" descr="marca-principal-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-principal-p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B1" w:rsidRDefault="004E45B1" w:rsidP="004E45B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E45B1" w:rsidRPr="00D412BB" w:rsidRDefault="004E45B1" w:rsidP="004E45B1">
      <w:pPr>
        <w:pStyle w:val="SemEspaamen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412BB">
        <w:rPr>
          <w:rFonts w:ascii="Arial" w:hAnsi="Arial" w:cs="Arial"/>
          <w:b/>
          <w:color w:val="000000" w:themeColor="text1"/>
          <w:sz w:val="24"/>
          <w:szCs w:val="24"/>
        </w:rPr>
        <w:t>JUSTIFICATIVA</w:t>
      </w:r>
    </w:p>
    <w:p w:rsidR="00C52E89" w:rsidRDefault="00B27423" w:rsidP="00F128C5">
      <w:pPr>
        <w:shd w:val="clear" w:color="auto" w:fill="FFFFFF"/>
        <w:spacing w:before="100" w:beforeAutospacing="1" w:after="390" w:line="40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412B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presente projeto tem por objetivo fomentar a caminhada</w:t>
      </w:r>
      <w:proofErr w:type="gramStart"/>
      <w:r w:rsidRPr="00D412B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B2742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gramEnd"/>
      <w:r w:rsidRPr="00B2742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</w:t>
      </w:r>
      <w:r w:rsidRPr="00D412B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mo principal meio de locomoção, a</w:t>
      </w:r>
      <w:r w:rsidRPr="00B2742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lém </w:t>
      </w:r>
      <w:r w:rsidRPr="00D412B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 incentivar o hábito saudável. </w:t>
      </w:r>
    </w:p>
    <w:p w:rsidR="00B27423" w:rsidRPr="00B27423" w:rsidRDefault="00B27423" w:rsidP="00F128C5">
      <w:pPr>
        <w:shd w:val="clear" w:color="auto" w:fill="FFFFFF"/>
        <w:spacing w:before="100" w:beforeAutospacing="1" w:after="390" w:line="40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412B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As placas deverão indicar </w:t>
      </w:r>
      <w:r w:rsidRPr="00B2742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pedestre </w:t>
      </w:r>
      <w:proofErr w:type="gramStart"/>
      <w:r w:rsidRPr="00B2742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à</w:t>
      </w:r>
      <w:proofErr w:type="gramEnd"/>
      <w:r w:rsidRPr="00B2742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praças, igrejas e construções históricas </w:t>
      </w:r>
      <w:r w:rsidRPr="00D412B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 </w:t>
      </w:r>
      <w:r w:rsidRPr="00B2742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sugerem o estímulo ao turismo, com rotas que podem ser feitas a pé e de graça por quem quiser conhecer a cidade.</w:t>
      </w:r>
    </w:p>
    <w:p w:rsidR="00B27423" w:rsidRPr="00B27423" w:rsidRDefault="00B27423" w:rsidP="00F128C5">
      <w:pPr>
        <w:shd w:val="clear" w:color="auto" w:fill="FFFFFF"/>
        <w:spacing w:before="100" w:beforeAutospacing="1" w:after="390" w:line="40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412B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Desta forma os pedestres terão a oportunidade de identificar</w:t>
      </w:r>
      <w:r w:rsidRPr="00B2742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mais de perto as belezas e problemas de </w:t>
      </w:r>
      <w:r w:rsidRPr="00D412B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São Paulo, </w:t>
      </w:r>
      <w:r w:rsidRPr="00B2742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</w:t>
      </w:r>
      <w:proofErr w:type="gramStart"/>
      <w:r w:rsidRPr="00B2742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afim de</w:t>
      </w:r>
      <w:proofErr w:type="gramEnd"/>
      <w:r w:rsidRPr="00B2742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tornar as pessoas mais cidadãs, para que criem um laço de afeto com a cidade e reivindiquem melhorias desses espaços urbanos.</w:t>
      </w:r>
    </w:p>
    <w:p w:rsidR="00B27423" w:rsidRPr="00B27423" w:rsidRDefault="00B27423" w:rsidP="00F128C5">
      <w:pPr>
        <w:shd w:val="clear" w:color="auto" w:fill="FFFFFF"/>
        <w:spacing w:before="100" w:beforeAutospacing="1" w:after="390" w:line="40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2742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objetivo de contribui</w:t>
      </w:r>
      <w:r w:rsidRPr="00D412B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 para munícipes mais saudáveis que com a demanda da cidade, que exige cada vez mais da rapidez e decisões mais céleres em pequeno espaço temporal, </w:t>
      </w:r>
      <w:proofErr w:type="gramStart"/>
      <w:r w:rsidRPr="00D412B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esquecem de</w:t>
      </w:r>
      <w:proofErr w:type="gramEnd"/>
      <w:r w:rsidRPr="00D412B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observar e apreciar sua cidade, além de se tornarem reféns de transportes motorizados, impossibilitando a prática de atividades físicas, se </w:t>
      </w:r>
      <w:r w:rsidR="00F128C5" w:rsidRPr="00D412B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encontram no estado de total sedentarismo</w:t>
      </w:r>
      <w:r w:rsidRPr="00D412B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contribuindo com doenças como colesterol e triglicérides altos  e grandes índices de enfartos.</w:t>
      </w:r>
    </w:p>
    <w:p w:rsidR="00B27423" w:rsidRPr="00B27423" w:rsidRDefault="00F128C5" w:rsidP="00F128C5">
      <w:pPr>
        <w:shd w:val="clear" w:color="auto" w:fill="FFFFFF"/>
        <w:spacing w:before="100" w:beforeAutospacing="1" w:after="390" w:line="40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412B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insegurança e desorientação </w:t>
      </w:r>
      <w:r w:rsidR="00B27423" w:rsidRPr="00B2742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acabam estimulando ainda mais o uso do carro, mesmo para pequenos trajetos. Há também um potencial turístico nesse projeto, já que ele gera uma pequena rota pela cidade a pé, e tem uma visão dif</w:t>
      </w:r>
      <w:r w:rsidRPr="00D412B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erenciada andando por ela a pé</w:t>
      </w:r>
      <w:r w:rsidR="00B27423" w:rsidRPr="00B2742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As placas indicam o tempo que a pessoa levaria para chegar a outro ponto relevante próximo daquele local.</w:t>
      </w:r>
    </w:p>
    <w:p w:rsidR="00B27423" w:rsidRPr="00D412BB" w:rsidRDefault="00F128C5" w:rsidP="00F128C5">
      <w:pPr>
        <w:shd w:val="clear" w:color="auto" w:fill="FFFFFF"/>
        <w:spacing w:before="100" w:beforeAutospacing="1" w:after="390" w:line="40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412B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Inicialmente o tempo máximo de percurso para caminhada deverá ser de 10 minutos para adaptação e posteriormente poderá se alongar, passando por</w:t>
      </w:r>
      <w:r w:rsidR="00B27423" w:rsidRPr="00B2742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diversos pontos relevantes próximo um do outro.</w:t>
      </w:r>
    </w:p>
    <w:p w:rsidR="00D412BB" w:rsidRPr="00D412BB" w:rsidRDefault="00D412BB" w:rsidP="00C52E8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2BB">
        <w:rPr>
          <w:rFonts w:ascii="Arial" w:hAnsi="Arial" w:cs="Arial"/>
          <w:color w:val="000000" w:themeColor="text1"/>
          <w:sz w:val="24"/>
          <w:szCs w:val="24"/>
        </w:rPr>
        <w:t>Diante do exposto, verificado o relevante interesse público e social demonstrado na presente proposta, solicito e espero o apoio de todos os Nobres Vereadores desta Câmara Municipal para a sua aprovação.</w:t>
      </w:r>
    </w:p>
    <w:p w:rsidR="00D412BB" w:rsidRPr="00B27423" w:rsidRDefault="00D412BB" w:rsidP="00F128C5">
      <w:pPr>
        <w:shd w:val="clear" w:color="auto" w:fill="FFFFFF"/>
        <w:spacing w:before="100" w:beforeAutospacing="1" w:after="390" w:line="408" w:lineRule="atLeast"/>
        <w:jc w:val="both"/>
        <w:rPr>
          <w:rFonts w:ascii="Arial" w:eastAsia="Times New Roman" w:hAnsi="Arial" w:cs="Arial"/>
          <w:color w:val="626262"/>
          <w:sz w:val="24"/>
          <w:szCs w:val="24"/>
          <w:lang w:eastAsia="pt-BR"/>
        </w:rPr>
      </w:pPr>
    </w:p>
    <w:p w:rsidR="00B27423" w:rsidRDefault="00B27423" w:rsidP="004E45B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B27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cific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B1"/>
    <w:rsid w:val="00180EA5"/>
    <w:rsid w:val="004E45B1"/>
    <w:rsid w:val="00842990"/>
    <w:rsid w:val="00AB7D65"/>
    <w:rsid w:val="00B27423"/>
    <w:rsid w:val="00C52E89"/>
    <w:rsid w:val="00D412BB"/>
    <w:rsid w:val="00E70599"/>
    <w:rsid w:val="00F1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E45B1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4E45B1"/>
  </w:style>
  <w:style w:type="character" w:styleId="nfase">
    <w:name w:val="Emphasis"/>
    <w:basedOn w:val="Fontepargpadro"/>
    <w:uiPriority w:val="20"/>
    <w:qFormat/>
    <w:rsid w:val="004E45B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5B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2990"/>
    <w:pPr>
      <w:ind w:left="720"/>
      <w:contextualSpacing/>
    </w:pPr>
  </w:style>
  <w:style w:type="paragraph" w:customStyle="1" w:styleId="western">
    <w:name w:val="western"/>
    <w:basedOn w:val="Normal"/>
    <w:rsid w:val="00B2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742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274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E45B1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4E45B1"/>
  </w:style>
  <w:style w:type="character" w:styleId="nfase">
    <w:name w:val="Emphasis"/>
    <w:basedOn w:val="Fontepargpadro"/>
    <w:uiPriority w:val="20"/>
    <w:qFormat/>
    <w:rsid w:val="004E45B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5B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2990"/>
    <w:pPr>
      <w:ind w:left="720"/>
      <w:contextualSpacing/>
    </w:pPr>
  </w:style>
  <w:style w:type="paragraph" w:customStyle="1" w:styleId="western">
    <w:name w:val="western"/>
    <w:basedOn w:val="Normal"/>
    <w:rsid w:val="00B2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742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27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São Paulo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Claudio Silva de Quintal</dc:creator>
  <cp:lastModifiedBy>João Claudio Silva de Quintal</cp:lastModifiedBy>
  <cp:revision>5</cp:revision>
  <dcterms:created xsi:type="dcterms:W3CDTF">2015-10-05T15:58:00Z</dcterms:created>
  <dcterms:modified xsi:type="dcterms:W3CDTF">2015-10-15T20:14:00Z</dcterms:modified>
</cp:coreProperties>
</file>